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959" w:rsidRDefault="00750959"/>
    <w:p w:rsidR="00750959" w:rsidRDefault="00750959" w:rsidP="00750959">
      <w:pPr>
        <w:pStyle w:val="BodyText3"/>
      </w:pPr>
      <w:r w:rsidRPr="00773395">
        <w:rPr>
          <w:rFonts w:ascii="Century Gothic" w:hAnsi="Century Gothic" w:cs="Times New Roman"/>
          <w:color w:val="auto"/>
          <w:szCs w:val="22"/>
        </w:rPr>
        <w:t xml:space="preserve"> </w:t>
      </w:r>
    </w:p>
    <w:p w:rsidR="001E3877" w:rsidRDefault="001E3877"/>
    <w:p w:rsidR="00AF3285" w:rsidRDefault="00AF3285" w:rsidP="008D67BC">
      <w:pPr>
        <w:jc w:val="left"/>
        <w:rPr>
          <w:rFonts w:ascii="Century Gothic" w:hAnsi="Century Gothic"/>
          <w:szCs w:val="22"/>
        </w:rPr>
      </w:pPr>
    </w:p>
    <w:p w:rsidR="00AF3285" w:rsidRDefault="00AF3285" w:rsidP="008D67BC">
      <w:pPr>
        <w:jc w:val="left"/>
        <w:rPr>
          <w:rFonts w:ascii="Century Gothic" w:hAnsi="Century Gothic"/>
          <w:szCs w:val="22"/>
        </w:rPr>
      </w:pPr>
    </w:p>
    <w:p w:rsidR="00AF3285" w:rsidRPr="00FC35AB" w:rsidRDefault="004121A5" w:rsidP="00AF3285">
      <w:pPr>
        <w:rPr>
          <w:rFonts w:ascii="Times New Roman" w:hAnsi="Times New Roman"/>
          <w:b/>
          <w:szCs w:val="22"/>
        </w:rPr>
      </w:pPr>
      <w:r>
        <w:rPr>
          <w:noProof/>
        </w:rPr>
        <w:drawing>
          <wp:anchor distT="0" distB="0" distL="114300" distR="114300" simplePos="0" relativeHeight="251657216" behindDoc="1" locked="0" layoutInCell="1" allowOverlap="1">
            <wp:simplePos x="0" y="0"/>
            <wp:positionH relativeFrom="column">
              <wp:posOffset>-347345</wp:posOffset>
            </wp:positionH>
            <wp:positionV relativeFrom="page">
              <wp:posOffset>9399905</wp:posOffset>
            </wp:positionV>
            <wp:extent cx="6803390" cy="457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680339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-347345</wp:posOffset>
            </wp:positionH>
            <wp:positionV relativeFrom="page">
              <wp:posOffset>539750</wp:posOffset>
            </wp:positionV>
            <wp:extent cx="3648710" cy="10515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64871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285" w:rsidRPr="00FC35AB">
        <w:rPr>
          <w:rFonts w:ascii="Times New Roman" w:hAnsi="Times New Roman"/>
          <w:b/>
          <w:szCs w:val="22"/>
        </w:rPr>
        <w:t>Hamilton Library</w:t>
      </w:r>
      <w:r w:rsidR="00AF3285" w:rsidRPr="00FC35AB">
        <w:rPr>
          <w:rFonts w:ascii="Times New Roman" w:hAnsi="Times New Roman"/>
          <w:b/>
          <w:szCs w:val="22"/>
        </w:rPr>
        <w:br/>
        <w:t>Cumberland County Historical Society</w:t>
      </w:r>
      <w:r w:rsidR="00AF3285" w:rsidRPr="00FC35AB">
        <w:rPr>
          <w:rFonts w:ascii="Times New Roman" w:hAnsi="Times New Roman"/>
          <w:b/>
          <w:szCs w:val="22"/>
        </w:rPr>
        <w:br/>
        <w:t>Carlisle, PA</w:t>
      </w:r>
    </w:p>
    <w:p w:rsidR="00AF3285" w:rsidRDefault="00AF3285" w:rsidP="00AF3285">
      <w:pPr>
        <w:rPr>
          <w:rFonts w:ascii="Century Gothic" w:hAnsi="Century Gothic"/>
          <w:szCs w:val="22"/>
        </w:rPr>
      </w:pPr>
    </w:p>
    <w:p w:rsidR="00AF3285" w:rsidRDefault="00AF3285" w:rsidP="00AF3285">
      <w:pPr>
        <w:rPr>
          <w:rFonts w:ascii="Times New Roman" w:hAnsi="Times New Roman"/>
        </w:rPr>
      </w:pPr>
      <w:r>
        <w:rPr>
          <w:rFonts w:ascii="Century Gothic" w:hAnsi="Century Gothic"/>
          <w:szCs w:val="22"/>
        </w:rPr>
        <w:br/>
      </w:r>
      <w:r>
        <w:rPr>
          <w:rFonts w:ascii="Times New Roman" w:hAnsi="Times New Roman"/>
        </w:rPr>
        <w:t>COLLECTION REGISTER</w:t>
      </w:r>
    </w:p>
    <w:p w:rsidR="00AF3285" w:rsidRDefault="00AF3285" w:rsidP="00AF3285">
      <w:pPr>
        <w:spacing w:line="480" w:lineRule="auto"/>
        <w:rPr>
          <w:rFonts w:ascii="Times New Roman" w:hAnsi="Times New Roman"/>
        </w:rPr>
      </w:pPr>
    </w:p>
    <w:p w:rsidR="00AF3285" w:rsidRPr="00FC35AB" w:rsidRDefault="00AF3285" w:rsidP="00FC35AB">
      <w:pPr>
        <w:jc w:val="left"/>
      </w:pPr>
      <w:r w:rsidRPr="00A56055">
        <w:rPr>
          <w:rFonts w:ascii="Times New Roman" w:hAnsi="Times New Roman"/>
          <w:b/>
        </w:rPr>
        <w:t xml:space="preserve">Name:           </w:t>
      </w:r>
      <w:r w:rsidR="00FC35AB">
        <w:t>The Lydia Baird Home Papers</w:t>
      </w:r>
      <w:r w:rsidR="00FC35AB">
        <w:tab/>
      </w:r>
      <w:r w:rsidR="00FC35AB">
        <w:tab/>
      </w:r>
      <w:r w:rsidR="00FC35AB">
        <w:tab/>
      </w:r>
      <w:r w:rsidR="00FC35AB">
        <w:tab/>
      </w:r>
      <w:r w:rsidR="00FC35AB">
        <w:tab/>
      </w:r>
      <w:r w:rsidR="00FC35AB">
        <w:tab/>
      </w:r>
      <w:r w:rsidR="00FC35AB">
        <w:rPr>
          <w:rFonts w:ascii="Times New Roman" w:hAnsi="Times New Roman"/>
          <w:b/>
        </w:rPr>
        <w:t>MG-001</w:t>
      </w:r>
      <w:r w:rsidRPr="00A56055">
        <w:rPr>
          <w:rFonts w:ascii="Times New Roman" w:hAnsi="Times New Roman"/>
          <w:b/>
        </w:rPr>
        <w:br/>
      </w:r>
    </w:p>
    <w:p w:rsidR="00AF3285" w:rsidRDefault="00AF3285" w:rsidP="00AF3285">
      <w:pPr>
        <w:jc w:val="left"/>
        <w:rPr>
          <w:rFonts w:ascii="Times New Roman" w:hAnsi="Times New Roman"/>
        </w:rPr>
      </w:pPr>
      <w:r>
        <w:rPr>
          <w:rFonts w:ascii="Times New Roman" w:hAnsi="Times New Roman"/>
        </w:rPr>
        <w:t>Materials:      Papers, Books, Bound Volumes (1917-1990)</w:t>
      </w:r>
      <w:r>
        <w:rPr>
          <w:rFonts w:ascii="Times New Roman" w:hAnsi="Times New Roman"/>
        </w:rPr>
        <w:br/>
      </w:r>
    </w:p>
    <w:p w:rsidR="00AF3285" w:rsidRDefault="00AF3285" w:rsidP="00AF3285">
      <w:pPr>
        <w:jc w:val="left"/>
        <w:rPr>
          <w:rFonts w:ascii="Times New Roman" w:hAnsi="Times New Roman"/>
        </w:rPr>
      </w:pPr>
      <w:r>
        <w:rPr>
          <w:rFonts w:ascii="Times New Roman" w:hAnsi="Times New Roman"/>
        </w:rPr>
        <w:t xml:space="preserve">Volume:        </w:t>
      </w:r>
      <w:r w:rsidR="007E5F37">
        <w:rPr>
          <w:rFonts w:ascii="Times New Roman" w:hAnsi="Times New Roman"/>
        </w:rPr>
        <w:t>1.5</w:t>
      </w:r>
      <w:r>
        <w:rPr>
          <w:rFonts w:ascii="Times New Roman" w:hAnsi="Times New Roman"/>
        </w:rPr>
        <w:t xml:space="preserve"> Linear Feet (Document Boxes 1-2)</w:t>
      </w:r>
      <w:r>
        <w:rPr>
          <w:rFonts w:ascii="Times New Roman" w:hAnsi="Times New Roman"/>
        </w:rPr>
        <w:br/>
      </w:r>
    </w:p>
    <w:p w:rsidR="00AF3285" w:rsidRDefault="00AF3285" w:rsidP="00AF3285">
      <w:pPr>
        <w:jc w:val="left"/>
        <w:rPr>
          <w:rFonts w:ascii="Times New Roman" w:hAnsi="Times New Roman"/>
        </w:rPr>
      </w:pPr>
      <w:r>
        <w:rPr>
          <w:rFonts w:ascii="Times New Roman" w:hAnsi="Times New Roman"/>
        </w:rPr>
        <w:t>Usage:           No restrictions on these materials</w:t>
      </w:r>
    </w:p>
    <w:p w:rsidR="00FC35AB" w:rsidRDefault="00FC35AB" w:rsidP="00FC35AB">
      <w:pPr>
        <w:jc w:val="both"/>
      </w:pPr>
    </w:p>
    <w:p w:rsidR="00FC35AB" w:rsidRDefault="00FC35AB" w:rsidP="00FC35AB">
      <w:pPr>
        <w:pStyle w:val="BodyTextIndent"/>
      </w:pPr>
    </w:p>
    <w:p w:rsidR="00FC35AB" w:rsidRDefault="00FC35AB" w:rsidP="00FC35AB">
      <w:pPr>
        <w:pStyle w:val="BodyTextIndent"/>
      </w:pPr>
      <w:r>
        <w:t>HISTORICAL NOTE</w:t>
      </w:r>
    </w:p>
    <w:p w:rsidR="00FC35AB" w:rsidRDefault="00FC35AB" w:rsidP="00FC35AB">
      <w:pPr>
        <w:pStyle w:val="BodyTextIndent"/>
        <w:jc w:val="left"/>
      </w:pPr>
      <w:r>
        <w:t>The Lydia Baird Home for Aged Women was a facility operated by the Female Benevolent Society of Carlisle established in 1828. The Lydia Baird Home provided rent-free lodgings for elderly women who were physically able to care for themselves but could no longer afford to live in their current residences. The first mention of the Lydia Baird Home in the Female Benevolent Society’s minutes is in 1901 when Mrs. Henry J. Biddle of Philadelphia bequeathed it to the Female Benevolent Society.  According to histories about the Female Benevolent Society, the Lydia Baird Home was originally established as the first Carlisle Hospital. Mrs. Henry J. Biddle, however, bought the hospital and named it the Lydia Baird Home after her sister who had died in 1876. As a result of growing up poor, Mrs. Biddle understood the suffering of elderly women who did not have homes of their own and were faced with the poor house or living in overcrowded houses with relatives. Because of her background, Mrs. Biddle enacted a plan to help these elderly women.</w:t>
      </w:r>
    </w:p>
    <w:p w:rsidR="00FC35AB" w:rsidRDefault="00FC35AB" w:rsidP="00FC35AB">
      <w:pPr>
        <w:pStyle w:val="BodyTextIndent"/>
        <w:jc w:val="left"/>
      </w:pPr>
      <w:r>
        <w:t>The Lydia Baird Home consisted of ten rooms, halls, two sitting rooms, and an apartment for the matron. Originally, each woman was provided with a stove so that she could cook for herself as well as with lamps. The wood stove was later replaced with a gas stove and the lamps with electricity. It was not until 1921, however, that electric lights were available in all of the rooms. In 1901 rules were enacted, and it was noted that there was difficulty in obtaining bequests because the Female Benevolent Society had not been incorporated. In 1902</w:t>
      </w:r>
      <w:r>
        <w:rPr>
          <w:color w:val="FF0000"/>
        </w:rPr>
        <w:t xml:space="preserve"> </w:t>
      </w:r>
      <w:r>
        <w:t xml:space="preserve">Mr. and Mrs. Hays became the wardens and were noted as providing the guests with New Years dinner.  Over the years, renovations ensued, and in 1928-1929, there were no applicants who could fill available rooms. An ongoing “controversy” had been about </w:t>
      </w:r>
      <w:r>
        <w:lastRenderedPageBreak/>
        <w:t xml:space="preserve">changing the name of the Home because it was believed that since the Home was named after an individual, it discouraged others from giving and financially supporting the home. The Biddle family, however, refused to allow the name to be changed. </w:t>
      </w:r>
    </w:p>
    <w:p w:rsidR="00FC35AB" w:rsidRDefault="00FC35AB" w:rsidP="00FC35AB">
      <w:pPr>
        <w:pStyle w:val="BodyTextIndent"/>
        <w:jc w:val="left"/>
      </w:pPr>
      <w:r>
        <w:t>The Lydia Baird Home was voluntarily placed under the Department of Welfare, committee on aging in 1962 meaning that the Home had to be approved annually and submit suggestions for improved safety. By 1965, it was officially decided that the Lydia Baird Home could not discriminate against guests or applicants for management positions based on race, color, or creed. Finally, in January of 1984, The Lydia Baird Home transferred its funds and trusts to the Sarah A. Todd Memorial Home because the services of the Lydia Baird Home were no longer needed in light of government programs and agencies, which provided assistance to the poor. In addition, the Lydia Baird Home had become run down and required extensive renovation and remodeling. The Sarah A. Todd Memorial Home, on the other hand, was in good condition and could provide care for elderly women over the age of fifty-five.</w:t>
      </w:r>
    </w:p>
    <w:p w:rsidR="00FC35AB" w:rsidRDefault="00FC35AB" w:rsidP="00FC35AB">
      <w:pPr>
        <w:pStyle w:val="BodyTextIndent"/>
      </w:pPr>
    </w:p>
    <w:p w:rsidR="00FC35AB" w:rsidRDefault="00FC35AB" w:rsidP="00FC35AB">
      <w:pPr>
        <w:pStyle w:val="BodyTextIndent"/>
      </w:pPr>
    </w:p>
    <w:p w:rsidR="00FC35AB" w:rsidRDefault="00FC35AB" w:rsidP="00FC35AB">
      <w:pPr>
        <w:pStyle w:val="BodyTextIndent"/>
      </w:pPr>
    </w:p>
    <w:p w:rsidR="00FC35AB" w:rsidRDefault="00FC35AB" w:rsidP="00FC35AB">
      <w:pPr>
        <w:pStyle w:val="BodyTextIndent"/>
      </w:pPr>
      <w:r>
        <w:t>COLLECTION DESCRIPTION</w:t>
      </w:r>
    </w:p>
    <w:p w:rsidR="00FC35AB" w:rsidRDefault="00FC35AB" w:rsidP="00FC35AB">
      <w:pPr>
        <w:pStyle w:val="BodyTextIndent"/>
      </w:pPr>
    </w:p>
    <w:p w:rsidR="00FC35AB" w:rsidRDefault="00FC35AB" w:rsidP="00FC35AB">
      <w:pPr>
        <w:pStyle w:val="BodyTextIndent"/>
        <w:tabs>
          <w:tab w:val="left" w:pos="0"/>
        </w:tabs>
        <w:ind w:left="0"/>
        <w:jc w:val="left"/>
      </w:pPr>
      <w:r>
        <w:tab/>
        <w:t xml:space="preserve">This collection consists of two boxes. The first box includes seventy-five files of the women who were admitted to the Lydia Baird Home for Aged Women. Each file contains papers such as financial statements, letters of application, recommendations from pastors and others who knew the women well, doctor’s notes of health, sponsor sheets, and agreements to give up one’s current residence in order to move into the Lydia Baird Home. Some files also contain personal planners. There are also some files that include letters of application and correspondence with Mrs. Robert C. Todd of the Todd Memorial Home. </w:t>
      </w:r>
    </w:p>
    <w:p w:rsidR="00FC35AB" w:rsidRDefault="00FC35AB" w:rsidP="00FC35AB">
      <w:pPr>
        <w:ind w:firstLine="720"/>
        <w:jc w:val="left"/>
      </w:pPr>
      <w:r>
        <w:t xml:space="preserve">The second box of this collection continues with the residents’ files but also includes the Constitution of the Female Benevolent Society of Carlisle (1828) and other related documents such as Account notebooks with the Carlisle Trust Company, Dauphin Deposit Trust Company notebook, documents from the Orphan’s Court, the official court documents transferring funds and trusts of the Lydia Baird Home to the Sarah A. Todd Memorial Home in 1984, and letters from the United States Senate among other letters. Wills, trusts, and bequests, and newspaper clippings are also documented. Also included are minute books of the Female Benevolent Society of Carlisle from January 1884 to October 1, 1984 with a gap from July 1923 to October 1923. </w:t>
      </w:r>
    </w:p>
    <w:p w:rsidR="00FC35AB" w:rsidRDefault="00FC35AB" w:rsidP="00FC35AB">
      <w:pPr>
        <w:ind w:firstLine="720"/>
        <w:jc w:val="left"/>
      </w:pPr>
      <w:r>
        <w:t>The residents’ files are arranged by surname while the other documents in the second box are arranged chronologically.</w:t>
      </w:r>
    </w:p>
    <w:p w:rsidR="00FC35AB" w:rsidRDefault="00FC35AB" w:rsidP="00FC35AB">
      <w:pPr>
        <w:ind w:firstLine="720"/>
      </w:pPr>
    </w:p>
    <w:p w:rsidR="00FC35AB" w:rsidRDefault="00FC35AB" w:rsidP="00FC35AB"/>
    <w:p w:rsidR="00FC35AB" w:rsidRDefault="00FC35AB" w:rsidP="00FC35AB"/>
    <w:p w:rsidR="00FC35AB" w:rsidRDefault="00FC35AB" w:rsidP="00FC35AB">
      <w:pPr>
        <w:ind w:firstLine="720"/>
      </w:pPr>
    </w:p>
    <w:p w:rsidR="00FC35AB" w:rsidRDefault="00FC35AB" w:rsidP="00FC35AB">
      <w:pPr>
        <w:ind w:firstLine="720"/>
      </w:pPr>
    </w:p>
    <w:p w:rsidR="00FC35AB" w:rsidRDefault="00FC35AB" w:rsidP="00FC35AB">
      <w:pPr>
        <w:pStyle w:val="Title"/>
        <w:rPr>
          <w:b w:val="0"/>
          <w:bCs w:val="0"/>
        </w:rPr>
      </w:pPr>
    </w:p>
    <w:p w:rsidR="00FC35AB" w:rsidRDefault="00FC35AB" w:rsidP="00FC35AB">
      <w:pPr>
        <w:pStyle w:val="Title"/>
        <w:jc w:val="both"/>
        <w:rPr>
          <w:b w:val="0"/>
          <w:bCs w:val="0"/>
        </w:rPr>
      </w:pPr>
    </w:p>
    <w:p w:rsidR="00FC35AB" w:rsidRDefault="00FC35AB" w:rsidP="00FC35AB">
      <w:pPr>
        <w:pStyle w:val="Title"/>
        <w:rPr>
          <w:b w:val="0"/>
          <w:bCs w:val="0"/>
        </w:rPr>
      </w:pPr>
      <w:r>
        <w:rPr>
          <w:b w:val="0"/>
          <w:bCs w:val="0"/>
        </w:rPr>
        <w:t>COLLECTION INVENTORY</w:t>
      </w:r>
    </w:p>
    <w:p w:rsidR="00FC35AB" w:rsidRDefault="00FC35AB" w:rsidP="00FC35AB"/>
    <w:p w:rsidR="00FC35AB" w:rsidRDefault="00FC35AB" w:rsidP="00FC35AB">
      <w:pPr>
        <w:pStyle w:val="Subtitle"/>
      </w:pPr>
      <w:r>
        <w:t xml:space="preserve">Box 1 MG-001  </w:t>
      </w:r>
      <w:r>
        <w:br/>
        <w:t>Admission records of female residents at Lydia Bard Home</w:t>
      </w:r>
    </w:p>
    <w:p w:rsidR="00FC35AB" w:rsidRDefault="00FC35AB" w:rsidP="00FC35AB">
      <w:pPr>
        <w:pStyle w:val="Subtitle"/>
        <w:jc w:val="left"/>
      </w:pPr>
    </w:p>
    <w:p w:rsidR="00FC35AB" w:rsidRDefault="00FC35AB" w:rsidP="00FC35AB">
      <w:pPr>
        <w:ind w:firstLine="720"/>
        <w:jc w:val="left"/>
      </w:pPr>
      <w:bookmarkStart w:id="0" w:name="_GoBack"/>
      <w:r>
        <w:t>Folder 1)</w:t>
      </w:r>
      <w:r>
        <w:tab/>
        <w:t>Elizabeth B. Baird</w:t>
      </w:r>
    </w:p>
    <w:bookmarkEnd w:id="0"/>
    <w:p w:rsidR="00FC35AB" w:rsidRDefault="00FC35AB" w:rsidP="00FC35AB">
      <w:pPr>
        <w:ind w:firstLine="720"/>
        <w:jc w:val="left"/>
      </w:pPr>
      <w:r>
        <w:t>Folder 2)</w:t>
      </w:r>
      <w:r>
        <w:tab/>
        <w:t>Jean Barbour</w:t>
      </w:r>
    </w:p>
    <w:p w:rsidR="00FC35AB" w:rsidRDefault="00FC35AB" w:rsidP="00FC35AB">
      <w:pPr>
        <w:ind w:firstLine="720"/>
        <w:jc w:val="left"/>
      </w:pPr>
      <w:r>
        <w:t>Folder 3)</w:t>
      </w:r>
      <w:r>
        <w:tab/>
        <w:t>Clara M. Bear</w:t>
      </w:r>
    </w:p>
    <w:p w:rsidR="00FC35AB" w:rsidRDefault="00FC35AB" w:rsidP="00FC35AB">
      <w:pPr>
        <w:ind w:firstLine="720"/>
        <w:jc w:val="left"/>
      </w:pPr>
      <w:r>
        <w:t>Folder 4)</w:t>
      </w:r>
      <w:r>
        <w:tab/>
        <w:t>Elsie Bentz</w:t>
      </w:r>
    </w:p>
    <w:p w:rsidR="00FC35AB" w:rsidRDefault="00FC35AB" w:rsidP="00FC35AB">
      <w:pPr>
        <w:ind w:firstLine="720"/>
        <w:jc w:val="left"/>
      </w:pPr>
      <w:r>
        <w:t>Folder 5)</w:t>
      </w:r>
      <w:r>
        <w:tab/>
        <w:t>Inga Berg</w:t>
      </w:r>
    </w:p>
    <w:p w:rsidR="00FC35AB" w:rsidRDefault="00FC35AB" w:rsidP="00FC35AB">
      <w:pPr>
        <w:ind w:firstLine="720"/>
        <w:jc w:val="left"/>
      </w:pPr>
      <w:r>
        <w:t>Folder 6)</w:t>
      </w:r>
      <w:r>
        <w:tab/>
        <w:t>Annie M. Boger</w:t>
      </w:r>
    </w:p>
    <w:p w:rsidR="00FC35AB" w:rsidRDefault="00FC35AB" w:rsidP="00FC35AB">
      <w:pPr>
        <w:ind w:firstLine="720"/>
        <w:jc w:val="left"/>
      </w:pPr>
      <w:r>
        <w:t>Folder 7)</w:t>
      </w:r>
      <w:r>
        <w:tab/>
        <w:t>Laura Brandt</w:t>
      </w:r>
    </w:p>
    <w:p w:rsidR="00FC35AB" w:rsidRDefault="00FC35AB" w:rsidP="00FC35AB">
      <w:pPr>
        <w:ind w:firstLine="720"/>
        <w:jc w:val="left"/>
      </w:pPr>
      <w:r>
        <w:t>Folder 8)</w:t>
      </w:r>
      <w:r>
        <w:tab/>
        <w:t>Lovina Bream</w:t>
      </w:r>
    </w:p>
    <w:p w:rsidR="00FC35AB" w:rsidRDefault="00FC35AB" w:rsidP="00FC35AB">
      <w:pPr>
        <w:ind w:firstLine="720"/>
        <w:jc w:val="left"/>
      </w:pPr>
      <w:r>
        <w:t>Folder 9)</w:t>
      </w:r>
      <w:r>
        <w:tab/>
        <w:t>Katherine H. Brennaman</w:t>
      </w:r>
    </w:p>
    <w:p w:rsidR="00FC35AB" w:rsidRDefault="00FC35AB" w:rsidP="00FC35AB">
      <w:pPr>
        <w:ind w:firstLine="720"/>
        <w:jc w:val="left"/>
      </w:pPr>
      <w:r>
        <w:t>Folder 10)</w:t>
      </w:r>
      <w:r>
        <w:tab/>
        <w:t>Florence Brubaker</w:t>
      </w:r>
    </w:p>
    <w:p w:rsidR="00FC35AB" w:rsidRDefault="00FC35AB" w:rsidP="00FC35AB">
      <w:pPr>
        <w:ind w:firstLine="720"/>
        <w:jc w:val="left"/>
      </w:pPr>
      <w:r>
        <w:t>Folder 11)</w:t>
      </w:r>
      <w:r>
        <w:tab/>
        <w:t>Helen Byers</w:t>
      </w:r>
      <w:r>
        <w:tab/>
      </w:r>
    </w:p>
    <w:p w:rsidR="00FC35AB" w:rsidRDefault="00FC35AB" w:rsidP="00FC35AB">
      <w:pPr>
        <w:ind w:firstLine="720"/>
        <w:jc w:val="left"/>
      </w:pPr>
      <w:r>
        <w:t>Folder 12)</w:t>
      </w:r>
      <w:r>
        <w:tab/>
        <w:t>Mabel Burkholder</w:t>
      </w:r>
    </w:p>
    <w:p w:rsidR="00FC35AB" w:rsidRDefault="00FC35AB" w:rsidP="00FC35AB">
      <w:pPr>
        <w:ind w:firstLine="720"/>
        <w:jc w:val="left"/>
      </w:pPr>
      <w:r>
        <w:t>Folder 13)</w:t>
      </w:r>
      <w:r>
        <w:tab/>
        <w:t>Verna J. Campbell</w:t>
      </w:r>
    </w:p>
    <w:p w:rsidR="00FC35AB" w:rsidRDefault="00FC35AB" w:rsidP="00FC35AB">
      <w:pPr>
        <w:ind w:firstLine="720"/>
        <w:jc w:val="left"/>
      </w:pPr>
      <w:r>
        <w:t>Folder 14)</w:t>
      </w:r>
      <w:r>
        <w:tab/>
        <w:t>Clara I. Carothers</w:t>
      </w:r>
    </w:p>
    <w:p w:rsidR="00FC35AB" w:rsidRDefault="00FC35AB" w:rsidP="00FC35AB">
      <w:pPr>
        <w:ind w:firstLine="720"/>
        <w:jc w:val="left"/>
      </w:pPr>
      <w:r>
        <w:t>Folder 15)</w:t>
      </w:r>
      <w:r>
        <w:tab/>
        <w:t>Mary Emma Ceartoss</w:t>
      </w:r>
    </w:p>
    <w:p w:rsidR="00FC35AB" w:rsidRDefault="00FC35AB" w:rsidP="00FC35AB">
      <w:pPr>
        <w:ind w:firstLine="720"/>
        <w:jc w:val="left"/>
      </w:pPr>
      <w:r>
        <w:t>Folder 16)</w:t>
      </w:r>
      <w:r>
        <w:tab/>
        <w:t>Adolphine Chapman</w:t>
      </w:r>
    </w:p>
    <w:p w:rsidR="00FC35AB" w:rsidRDefault="00FC35AB" w:rsidP="00FC35AB">
      <w:pPr>
        <w:ind w:firstLine="720"/>
        <w:jc w:val="left"/>
      </w:pPr>
      <w:r>
        <w:t>Folder 17)</w:t>
      </w:r>
      <w:r>
        <w:tab/>
        <w:t>Blanche E. Clippinger</w:t>
      </w:r>
    </w:p>
    <w:p w:rsidR="00FC35AB" w:rsidRDefault="00FC35AB" w:rsidP="00FC35AB">
      <w:pPr>
        <w:ind w:firstLine="720"/>
        <w:jc w:val="left"/>
      </w:pPr>
      <w:r>
        <w:t>Folder 18)</w:t>
      </w:r>
      <w:r>
        <w:tab/>
        <w:t>Lillie Darr</w:t>
      </w:r>
    </w:p>
    <w:p w:rsidR="00FC35AB" w:rsidRDefault="00FC35AB" w:rsidP="00FC35AB">
      <w:pPr>
        <w:ind w:firstLine="720"/>
        <w:jc w:val="left"/>
      </w:pPr>
      <w:r>
        <w:t>Folder 19)</w:t>
      </w:r>
      <w:r>
        <w:tab/>
        <w:t>Laura Drawbaugh</w:t>
      </w:r>
    </w:p>
    <w:p w:rsidR="00FC35AB" w:rsidRDefault="00FC35AB" w:rsidP="00FC35AB">
      <w:pPr>
        <w:ind w:firstLine="720"/>
        <w:jc w:val="left"/>
      </w:pPr>
      <w:r>
        <w:t>Folder 20)</w:t>
      </w:r>
      <w:r>
        <w:tab/>
        <w:t>Mrs. Dasher</w:t>
      </w:r>
    </w:p>
    <w:p w:rsidR="00FC35AB" w:rsidRDefault="00FC35AB" w:rsidP="00FC35AB">
      <w:pPr>
        <w:ind w:firstLine="720"/>
        <w:jc w:val="left"/>
      </w:pPr>
      <w:r>
        <w:t>Folder 21)</w:t>
      </w:r>
      <w:r>
        <w:tab/>
        <w:t>Mrs. Davis</w:t>
      </w:r>
    </w:p>
    <w:p w:rsidR="00FC35AB" w:rsidRDefault="00FC35AB" w:rsidP="00FC35AB">
      <w:pPr>
        <w:ind w:firstLine="720"/>
        <w:jc w:val="left"/>
      </w:pPr>
      <w:r>
        <w:t>Folder 22)</w:t>
      </w:r>
      <w:r>
        <w:tab/>
        <w:t>Elizabeth Deitch</w:t>
      </w:r>
    </w:p>
    <w:p w:rsidR="00FC35AB" w:rsidRDefault="00FC35AB" w:rsidP="00FC35AB">
      <w:pPr>
        <w:ind w:firstLine="720"/>
        <w:jc w:val="left"/>
      </w:pPr>
      <w:r>
        <w:t>Folder 23)</w:t>
      </w:r>
      <w:r>
        <w:tab/>
        <w:t>Laura A. Egolf</w:t>
      </w:r>
    </w:p>
    <w:p w:rsidR="00FC35AB" w:rsidRDefault="00FC35AB" w:rsidP="00FC35AB">
      <w:pPr>
        <w:ind w:firstLine="720"/>
        <w:jc w:val="left"/>
      </w:pPr>
      <w:r>
        <w:t>Folder 24)</w:t>
      </w:r>
      <w:r>
        <w:tab/>
        <w:t>Mrs. Ernst</w:t>
      </w:r>
    </w:p>
    <w:p w:rsidR="00FC35AB" w:rsidRDefault="00FC35AB" w:rsidP="00FC35AB">
      <w:pPr>
        <w:ind w:firstLine="720"/>
        <w:jc w:val="left"/>
      </w:pPr>
      <w:r>
        <w:t>Folder 25)</w:t>
      </w:r>
      <w:r>
        <w:tab/>
        <w:t>Mary E. Ewing</w:t>
      </w:r>
    </w:p>
    <w:p w:rsidR="00FC35AB" w:rsidRDefault="00FC35AB" w:rsidP="00FC35AB">
      <w:pPr>
        <w:ind w:firstLine="720"/>
        <w:jc w:val="left"/>
      </w:pPr>
      <w:r>
        <w:t>Folder 26)</w:t>
      </w:r>
      <w:r>
        <w:tab/>
        <w:t>Sarah J. Faber</w:t>
      </w:r>
    </w:p>
    <w:p w:rsidR="00FC35AB" w:rsidRDefault="00FC35AB" w:rsidP="00FC35AB">
      <w:pPr>
        <w:ind w:firstLine="720"/>
        <w:jc w:val="left"/>
      </w:pPr>
      <w:r>
        <w:t>Folder 27)</w:t>
      </w:r>
      <w:r>
        <w:tab/>
        <w:t>Mary Farrow</w:t>
      </w:r>
    </w:p>
    <w:p w:rsidR="00FC35AB" w:rsidRDefault="00FC35AB" w:rsidP="00FC35AB">
      <w:pPr>
        <w:ind w:firstLine="720"/>
        <w:jc w:val="left"/>
      </w:pPr>
      <w:r>
        <w:t>Folder 28)</w:t>
      </w:r>
      <w:r>
        <w:tab/>
        <w:t>Myrtie M. Finkey</w:t>
      </w:r>
    </w:p>
    <w:p w:rsidR="00FC35AB" w:rsidRDefault="00FC35AB" w:rsidP="00FC35AB">
      <w:pPr>
        <w:ind w:firstLine="720"/>
        <w:jc w:val="left"/>
      </w:pPr>
      <w:r>
        <w:t>Folder 29)</w:t>
      </w:r>
      <w:r>
        <w:tab/>
        <w:t>Kathryn Forsythe</w:t>
      </w:r>
    </w:p>
    <w:p w:rsidR="00FC35AB" w:rsidRDefault="00FC35AB" w:rsidP="00FC35AB">
      <w:pPr>
        <w:ind w:firstLine="720"/>
        <w:jc w:val="left"/>
      </w:pPr>
      <w:r>
        <w:t>Folder 30)</w:t>
      </w:r>
      <w:r>
        <w:tab/>
        <w:t>Treva Fortney</w:t>
      </w:r>
    </w:p>
    <w:p w:rsidR="00FC35AB" w:rsidRDefault="00FC35AB" w:rsidP="00FC35AB">
      <w:pPr>
        <w:ind w:firstLine="720"/>
        <w:jc w:val="left"/>
      </w:pPr>
      <w:r>
        <w:t>Folder 31)</w:t>
      </w:r>
      <w:r>
        <w:tab/>
        <w:t>Bessie M. Fought</w:t>
      </w:r>
    </w:p>
    <w:p w:rsidR="00FC35AB" w:rsidRDefault="00FC35AB" w:rsidP="00FC35AB">
      <w:pPr>
        <w:ind w:firstLine="720"/>
        <w:jc w:val="left"/>
      </w:pPr>
      <w:r>
        <w:t>Folder 32)</w:t>
      </w:r>
      <w:r>
        <w:tab/>
        <w:t>Anna S. Frick</w:t>
      </w:r>
    </w:p>
    <w:p w:rsidR="00FC35AB" w:rsidRDefault="00FC35AB" w:rsidP="00FC35AB">
      <w:pPr>
        <w:ind w:firstLine="720"/>
        <w:jc w:val="left"/>
      </w:pPr>
      <w:r>
        <w:t>Folder 33)</w:t>
      </w:r>
      <w:r>
        <w:tab/>
        <w:t>Irma Givler</w:t>
      </w:r>
    </w:p>
    <w:p w:rsidR="00FC35AB" w:rsidRDefault="00FC35AB" w:rsidP="00FC35AB">
      <w:pPr>
        <w:ind w:firstLine="720"/>
        <w:jc w:val="left"/>
      </w:pPr>
      <w:r>
        <w:t>Folder 34)</w:t>
      </w:r>
      <w:r>
        <w:tab/>
        <w:t>Carrie Gordon</w:t>
      </w:r>
    </w:p>
    <w:p w:rsidR="00FC35AB" w:rsidRDefault="00FC35AB" w:rsidP="00FC35AB">
      <w:pPr>
        <w:ind w:firstLine="720"/>
        <w:jc w:val="left"/>
      </w:pPr>
      <w:r>
        <w:t>Folder 35)</w:t>
      </w:r>
      <w:r>
        <w:tab/>
        <w:t>Ella Hays</w:t>
      </w:r>
    </w:p>
    <w:p w:rsidR="00FC35AB" w:rsidRDefault="00FC35AB" w:rsidP="00FC35AB">
      <w:pPr>
        <w:ind w:firstLine="720"/>
        <w:jc w:val="left"/>
      </w:pPr>
      <w:r>
        <w:t>Folder 36)</w:t>
      </w:r>
      <w:r>
        <w:tab/>
        <w:t>Irene V. Hays</w:t>
      </w:r>
    </w:p>
    <w:p w:rsidR="00FC35AB" w:rsidRDefault="00FC35AB" w:rsidP="00FC35AB">
      <w:pPr>
        <w:ind w:firstLine="720"/>
        <w:jc w:val="left"/>
      </w:pPr>
      <w:r>
        <w:t>Folder 37)</w:t>
      </w:r>
      <w:r>
        <w:tab/>
        <w:t>Alice May Heckman</w:t>
      </w:r>
    </w:p>
    <w:p w:rsidR="00FC35AB" w:rsidRDefault="00FC35AB" w:rsidP="00FC35AB">
      <w:pPr>
        <w:ind w:firstLine="720"/>
        <w:jc w:val="left"/>
      </w:pPr>
      <w:r>
        <w:t>Folder 38)</w:t>
      </w:r>
      <w:r>
        <w:tab/>
        <w:t>Annie Heffelfinger</w:t>
      </w:r>
    </w:p>
    <w:p w:rsidR="00FC35AB" w:rsidRDefault="00FC35AB" w:rsidP="00FC35AB">
      <w:pPr>
        <w:ind w:firstLine="720"/>
        <w:jc w:val="left"/>
      </w:pPr>
      <w:r>
        <w:lastRenderedPageBreak/>
        <w:t>Folder 39)</w:t>
      </w:r>
      <w:r>
        <w:tab/>
        <w:t>Elsie Highland</w:t>
      </w:r>
    </w:p>
    <w:p w:rsidR="00FC35AB" w:rsidRDefault="00FC35AB" w:rsidP="00FC35AB">
      <w:pPr>
        <w:ind w:firstLine="720"/>
        <w:jc w:val="left"/>
      </w:pPr>
      <w:r>
        <w:t>Folder 40)</w:t>
      </w:r>
      <w:r>
        <w:tab/>
        <w:t>Emma Horst</w:t>
      </w:r>
    </w:p>
    <w:p w:rsidR="00FC35AB" w:rsidRDefault="00FC35AB" w:rsidP="00FC35AB">
      <w:pPr>
        <w:ind w:firstLine="720"/>
        <w:jc w:val="left"/>
      </w:pPr>
      <w:r>
        <w:t>Folder 41)</w:t>
      </w:r>
      <w:r>
        <w:tab/>
        <w:t>Mrs. Hubbard</w:t>
      </w:r>
    </w:p>
    <w:p w:rsidR="00FC35AB" w:rsidRPr="00BD19F3" w:rsidRDefault="00FC35AB" w:rsidP="00FC35AB">
      <w:pPr>
        <w:ind w:firstLine="720"/>
        <w:rPr>
          <w:b/>
        </w:rPr>
      </w:pPr>
      <w:r w:rsidRPr="00BD19F3">
        <w:rPr>
          <w:b/>
        </w:rPr>
        <w:t>Box 1- MG-001</w:t>
      </w:r>
      <w:r>
        <w:rPr>
          <w:b/>
        </w:rPr>
        <w:t xml:space="preserve"> (cont.)</w:t>
      </w:r>
    </w:p>
    <w:p w:rsidR="00FC35AB" w:rsidRDefault="00FC35AB" w:rsidP="00FC35AB">
      <w:pPr>
        <w:ind w:firstLine="720"/>
      </w:pPr>
    </w:p>
    <w:p w:rsidR="00FC35AB" w:rsidRDefault="00FC35AB" w:rsidP="00FC35AB">
      <w:pPr>
        <w:ind w:firstLine="720"/>
        <w:jc w:val="left"/>
      </w:pPr>
      <w:r>
        <w:t>Folder 42)</w:t>
      </w:r>
      <w:r>
        <w:tab/>
        <w:t>Colleen Hubbert</w:t>
      </w:r>
    </w:p>
    <w:p w:rsidR="00FC35AB" w:rsidRDefault="00FC35AB" w:rsidP="00FC35AB">
      <w:pPr>
        <w:ind w:firstLine="720"/>
        <w:jc w:val="left"/>
      </w:pPr>
      <w:r>
        <w:t>Folder 43)</w:t>
      </w:r>
      <w:r>
        <w:tab/>
        <w:t>Dorothy Hubbert</w:t>
      </w:r>
    </w:p>
    <w:p w:rsidR="00FC35AB" w:rsidRDefault="00FC35AB" w:rsidP="00FC35AB">
      <w:pPr>
        <w:ind w:firstLine="720"/>
        <w:jc w:val="left"/>
      </w:pPr>
      <w:r>
        <w:t>Folder 44)</w:t>
      </w:r>
      <w:r>
        <w:tab/>
        <w:t>Alice Johnson</w:t>
      </w:r>
    </w:p>
    <w:p w:rsidR="00FC35AB" w:rsidRDefault="00FC35AB" w:rsidP="00FC35AB">
      <w:pPr>
        <w:ind w:firstLine="720"/>
        <w:jc w:val="left"/>
      </w:pPr>
      <w:r>
        <w:t>Folder 45)</w:t>
      </w:r>
      <w:r>
        <w:tab/>
        <w:t>Clara Johnson</w:t>
      </w:r>
    </w:p>
    <w:p w:rsidR="00FC35AB" w:rsidRDefault="00FC35AB" w:rsidP="00FC35AB">
      <w:pPr>
        <w:ind w:firstLine="720"/>
        <w:jc w:val="left"/>
      </w:pPr>
      <w:r>
        <w:t>Folder 46)</w:t>
      </w:r>
      <w:r>
        <w:tab/>
        <w:t>Ida Kuhns</w:t>
      </w:r>
    </w:p>
    <w:p w:rsidR="00FC35AB" w:rsidRDefault="00FC35AB" w:rsidP="00FC35AB">
      <w:pPr>
        <w:ind w:firstLine="720"/>
        <w:jc w:val="left"/>
      </w:pPr>
      <w:r>
        <w:t>Folder 47)</w:t>
      </w:r>
      <w:r>
        <w:tab/>
        <w:t>Nell M. Lentz</w:t>
      </w:r>
    </w:p>
    <w:p w:rsidR="00FC35AB" w:rsidRDefault="00FC35AB" w:rsidP="00FC35AB">
      <w:pPr>
        <w:ind w:firstLine="720"/>
        <w:jc w:val="left"/>
      </w:pPr>
      <w:r>
        <w:t>Folder 48)</w:t>
      </w:r>
      <w:r>
        <w:tab/>
        <w:t>Alice Isabella Lichty</w:t>
      </w:r>
    </w:p>
    <w:p w:rsidR="00FC35AB" w:rsidRDefault="00FC35AB" w:rsidP="00FC35AB">
      <w:pPr>
        <w:ind w:firstLine="720"/>
        <w:jc w:val="left"/>
      </w:pPr>
      <w:r>
        <w:t>Folder 49)</w:t>
      </w:r>
      <w:r>
        <w:tab/>
        <w:t>Leila Lindsey</w:t>
      </w:r>
    </w:p>
    <w:p w:rsidR="00FC35AB" w:rsidRDefault="00FC35AB" w:rsidP="00FC35AB">
      <w:pPr>
        <w:ind w:firstLine="720"/>
        <w:jc w:val="left"/>
      </w:pPr>
      <w:r>
        <w:t>Folder 50)</w:t>
      </w:r>
      <w:r>
        <w:tab/>
        <w:t>Mrs. Long</w:t>
      </w:r>
    </w:p>
    <w:p w:rsidR="00FC35AB" w:rsidRDefault="00FC35AB" w:rsidP="00FC35AB">
      <w:pPr>
        <w:ind w:firstLine="720"/>
        <w:jc w:val="left"/>
      </w:pPr>
      <w:r>
        <w:t>Folder 51)</w:t>
      </w:r>
      <w:r>
        <w:tab/>
        <w:t>Kathryn Martin</w:t>
      </w:r>
    </w:p>
    <w:p w:rsidR="00FC35AB" w:rsidRDefault="00FC35AB" w:rsidP="00FC35AB">
      <w:pPr>
        <w:ind w:firstLine="720"/>
        <w:jc w:val="left"/>
      </w:pPr>
      <w:r>
        <w:t>Folder 52)</w:t>
      </w:r>
      <w:r>
        <w:tab/>
        <w:t>Matilda Brown Mentzer</w:t>
      </w:r>
    </w:p>
    <w:p w:rsidR="00FC35AB" w:rsidRDefault="00FC35AB" w:rsidP="00FC35AB">
      <w:pPr>
        <w:ind w:firstLine="720"/>
        <w:jc w:val="left"/>
      </w:pPr>
      <w:r>
        <w:t>Folder 53)</w:t>
      </w:r>
      <w:r>
        <w:tab/>
        <w:t>Mary E. Messinger</w:t>
      </w:r>
    </w:p>
    <w:p w:rsidR="00FC35AB" w:rsidRDefault="00FC35AB" w:rsidP="00FC35AB">
      <w:pPr>
        <w:ind w:firstLine="720"/>
        <w:jc w:val="left"/>
      </w:pPr>
      <w:r>
        <w:t>Folder 54)</w:t>
      </w:r>
      <w:r>
        <w:tab/>
        <w:t>Grace A. Miller</w:t>
      </w:r>
    </w:p>
    <w:p w:rsidR="00FC35AB" w:rsidRDefault="00FC35AB" w:rsidP="00FC35AB">
      <w:pPr>
        <w:ind w:firstLine="720"/>
        <w:jc w:val="left"/>
      </w:pPr>
      <w:r>
        <w:t>Folder 55)</w:t>
      </w:r>
      <w:r>
        <w:tab/>
        <w:t>Marie Miller</w:t>
      </w:r>
    </w:p>
    <w:p w:rsidR="00FC35AB" w:rsidRDefault="00FC35AB" w:rsidP="00FC35AB">
      <w:pPr>
        <w:ind w:firstLine="720"/>
        <w:jc w:val="left"/>
      </w:pPr>
      <w:r>
        <w:t>Folder 56)</w:t>
      </w:r>
      <w:r>
        <w:tab/>
        <w:t>Pearl D. Miller</w:t>
      </w:r>
    </w:p>
    <w:p w:rsidR="00FC35AB" w:rsidRDefault="00FC35AB" w:rsidP="00FC35AB">
      <w:pPr>
        <w:ind w:firstLine="720"/>
        <w:jc w:val="left"/>
      </w:pPr>
      <w:r>
        <w:t>Folder 57)</w:t>
      </w:r>
      <w:r>
        <w:tab/>
        <w:t>Anna M. Myers</w:t>
      </w:r>
    </w:p>
    <w:p w:rsidR="00FC35AB" w:rsidRDefault="00FC35AB" w:rsidP="00FC35AB">
      <w:pPr>
        <w:ind w:firstLine="720"/>
        <w:jc w:val="left"/>
      </w:pPr>
      <w:r>
        <w:t>Folder 58)</w:t>
      </w:r>
      <w:r>
        <w:tab/>
        <w:t>Mary K. Nickle</w:t>
      </w:r>
    </w:p>
    <w:p w:rsidR="00FC35AB" w:rsidRDefault="00FC35AB" w:rsidP="00FC35AB">
      <w:pPr>
        <w:ind w:firstLine="720"/>
        <w:jc w:val="left"/>
      </w:pPr>
      <w:r>
        <w:t>Folder 59)</w:t>
      </w:r>
      <w:r>
        <w:tab/>
        <w:t>Eugenia Noll</w:t>
      </w:r>
    </w:p>
    <w:p w:rsidR="00FC35AB" w:rsidRDefault="00FC35AB" w:rsidP="00FC35AB">
      <w:pPr>
        <w:ind w:firstLine="720"/>
        <w:jc w:val="left"/>
      </w:pPr>
      <w:r>
        <w:t>Folder 60)</w:t>
      </w:r>
      <w:r>
        <w:tab/>
        <w:t>Clara B. Ohrum</w:t>
      </w:r>
    </w:p>
    <w:p w:rsidR="00FC35AB" w:rsidRDefault="00FC35AB" w:rsidP="00FC35AB">
      <w:pPr>
        <w:ind w:firstLine="720"/>
        <w:jc w:val="left"/>
      </w:pPr>
      <w:r>
        <w:t>Folder 61)</w:t>
      </w:r>
      <w:r>
        <w:tab/>
        <w:t>Eva Otstot</w:t>
      </w:r>
    </w:p>
    <w:p w:rsidR="00FC35AB" w:rsidRDefault="00FC35AB" w:rsidP="00FC35AB">
      <w:pPr>
        <w:ind w:firstLine="720"/>
        <w:jc w:val="left"/>
      </w:pPr>
      <w:r>
        <w:t>Folder 62)</w:t>
      </w:r>
      <w:r>
        <w:tab/>
        <w:t>S. Mae Otto</w:t>
      </w:r>
    </w:p>
    <w:p w:rsidR="00FC35AB" w:rsidRDefault="00FC35AB" w:rsidP="00FC35AB">
      <w:pPr>
        <w:ind w:firstLine="720"/>
        <w:jc w:val="left"/>
      </w:pPr>
      <w:r>
        <w:t>Folder 63)</w:t>
      </w:r>
      <w:r>
        <w:tab/>
        <w:t>Margaret Snyder Paden</w:t>
      </w:r>
    </w:p>
    <w:p w:rsidR="00FC35AB" w:rsidRDefault="00FC35AB" w:rsidP="00FC35AB">
      <w:pPr>
        <w:ind w:firstLine="720"/>
        <w:jc w:val="left"/>
      </w:pPr>
      <w:r>
        <w:t>Folder 64)</w:t>
      </w:r>
      <w:r>
        <w:tab/>
        <w:t>Anna Mae Plew</w:t>
      </w:r>
    </w:p>
    <w:p w:rsidR="00FC35AB" w:rsidRDefault="00FC35AB" w:rsidP="00FC35AB">
      <w:pPr>
        <w:ind w:firstLine="720"/>
        <w:jc w:val="left"/>
      </w:pPr>
      <w:r>
        <w:t>Folder 65)</w:t>
      </w:r>
      <w:r>
        <w:tab/>
        <w:t>Carrie S. Rice</w:t>
      </w:r>
    </w:p>
    <w:p w:rsidR="00FC35AB" w:rsidRDefault="00FC35AB" w:rsidP="00FC35AB">
      <w:pPr>
        <w:ind w:firstLine="720"/>
        <w:jc w:val="left"/>
      </w:pPr>
      <w:r>
        <w:t>Folder 66)</w:t>
      </w:r>
      <w:r>
        <w:tab/>
        <w:t>Bertha Richcreek</w:t>
      </w:r>
    </w:p>
    <w:p w:rsidR="00FC35AB" w:rsidRDefault="00FC35AB" w:rsidP="00FC35AB">
      <w:pPr>
        <w:ind w:firstLine="720"/>
        <w:jc w:val="left"/>
      </w:pPr>
      <w:r>
        <w:t>Folder 67)</w:t>
      </w:r>
      <w:r>
        <w:tab/>
        <w:t>Nellie F. Roney</w:t>
      </w:r>
    </w:p>
    <w:p w:rsidR="00FC35AB" w:rsidRDefault="00FC35AB" w:rsidP="00FC35AB">
      <w:pPr>
        <w:ind w:firstLine="720"/>
        <w:jc w:val="left"/>
      </w:pPr>
      <w:r>
        <w:t>Folder 68)</w:t>
      </w:r>
      <w:r>
        <w:tab/>
        <w:t>Lillian R. Seitzer</w:t>
      </w:r>
    </w:p>
    <w:p w:rsidR="00FC35AB" w:rsidRDefault="00FC35AB" w:rsidP="00FC35AB">
      <w:pPr>
        <w:ind w:firstLine="720"/>
        <w:jc w:val="left"/>
      </w:pPr>
      <w:r>
        <w:t>Folder 69)</w:t>
      </w:r>
      <w:r>
        <w:tab/>
        <w:t>Edith E. Shoap</w:t>
      </w:r>
    </w:p>
    <w:p w:rsidR="00FC35AB" w:rsidRDefault="00FC35AB" w:rsidP="00FC35AB">
      <w:pPr>
        <w:ind w:firstLine="720"/>
        <w:jc w:val="left"/>
      </w:pPr>
      <w:r>
        <w:t>Folder 70)</w:t>
      </w:r>
      <w:r>
        <w:tab/>
        <w:t>Sarah B. Shoemaker</w:t>
      </w:r>
    </w:p>
    <w:p w:rsidR="00FC35AB" w:rsidRDefault="00FC35AB" w:rsidP="00FC35AB">
      <w:pPr>
        <w:ind w:firstLine="720"/>
        <w:jc w:val="left"/>
      </w:pPr>
      <w:r>
        <w:t>Folder 71)</w:t>
      </w:r>
      <w:r>
        <w:tab/>
        <w:t>Emma Shover</w:t>
      </w:r>
    </w:p>
    <w:p w:rsidR="00FC35AB" w:rsidRDefault="00FC35AB" w:rsidP="00FC35AB">
      <w:pPr>
        <w:ind w:firstLine="720"/>
        <w:jc w:val="left"/>
      </w:pPr>
      <w:r>
        <w:t>Folder 72)</w:t>
      </w:r>
      <w:r>
        <w:tab/>
        <w:t>Mary Smith</w:t>
      </w:r>
    </w:p>
    <w:p w:rsidR="00FC35AB" w:rsidRDefault="00FC35AB" w:rsidP="00FC35AB">
      <w:pPr>
        <w:ind w:firstLine="720"/>
        <w:jc w:val="left"/>
      </w:pPr>
      <w:r>
        <w:t>Folder 73)</w:t>
      </w:r>
      <w:r>
        <w:tab/>
        <w:t>Velva E. Smith</w:t>
      </w:r>
    </w:p>
    <w:p w:rsidR="00FC35AB" w:rsidRDefault="00FC35AB" w:rsidP="00FC35AB">
      <w:pPr>
        <w:ind w:firstLine="720"/>
        <w:jc w:val="left"/>
      </w:pPr>
      <w:r>
        <w:t>Folder 74)</w:t>
      </w:r>
      <w:r>
        <w:tab/>
        <w:t>Jane Spangler</w:t>
      </w:r>
    </w:p>
    <w:p w:rsidR="00FC35AB" w:rsidRDefault="00FC35AB" w:rsidP="00FC35AB">
      <w:pPr>
        <w:ind w:firstLine="720"/>
        <w:jc w:val="left"/>
      </w:pPr>
      <w:r>
        <w:t>Folder 75)</w:t>
      </w:r>
      <w:r>
        <w:tab/>
      </w:r>
      <w:r>
        <w:rPr>
          <w:b/>
          <w:bCs/>
        </w:rPr>
        <w:t>Madaleyn</w:t>
      </w:r>
      <w:r>
        <w:t xml:space="preserve"> Stanbaugh</w:t>
      </w:r>
    </w:p>
    <w:p w:rsidR="00FC35AB" w:rsidRDefault="00FC35AB" w:rsidP="00FC35AB"/>
    <w:p w:rsidR="00FC35AB" w:rsidRDefault="00FC35AB" w:rsidP="00FC35AB">
      <w:pPr>
        <w:pStyle w:val="Heading2"/>
        <w:jc w:val="center"/>
      </w:pPr>
      <w:r>
        <w:t>Box 2 MG-001</w:t>
      </w:r>
    </w:p>
    <w:p w:rsidR="00FC35AB" w:rsidRPr="00BD19F3" w:rsidRDefault="00FC35AB" w:rsidP="00FC35AB">
      <w:pPr>
        <w:rPr>
          <w:b/>
        </w:rPr>
      </w:pPr>
      <w:r w:rsidRPr="00BD19F3">
        <w:rPr>
          <w:b/>
        </w:rPr>
        <w:t>Admission records of female residents at Lydia Bard Home</w:t>
      </w:r>
    </w:p>
    <w:p w:rsidR="00FC35AB" w:rsidRDefault="00FC35AB" w:rsidP="00FC35AB">
      <w:pPr>
        <w:ind w:firstLine="720"/>
      </w:pPr>
    </w:p>
    <w:p w:rsidR="00FC35AB" w:rsidRDefault="00FC35AB" w:rsidP="00FC35AB">
      <w:pPr>
        <w:ind w:firstLine="720"/>
        <w:jc w:val="left"/>
      </w:pPr>
      <w:r>
        <w:t>Folder 2)</w:t>
      </w:r>
      <w:r>
        <w:tab/>
        <w:t>Cora F. Waugaman</w:t>
      </w:r>
    </w:p>
    <w:p w:rsidR="00FC35AB" w:rsidRDefault="00FC35AB" w:rsidP="00FC35AB">
      <w:pPr>
        <w:ind w:firstLine="720"/>
        <w:jc w:val="left"/>
      </w:pPr>
      <w:r>
        <w:t>Folder 3)</w:t>
      </w:r>
      <w:r>
        <w:tab/>
        <w:t>Mary V. Weightman</w:t>
      </w:r>
    </w:p>
    <w:p w:rsidR="00FC35AB" w:rsidRDefault="00FC35AB" w:rsidP="00FC35AB">
      <w:pPr>
        <w:ind w:firstLine="720"/>
        <w:jc w:val="left"/>
      </w:pPr>
      <w:r>
        <w:lastRenderedPageBreak/>
        <w:t>Folder 4)</w:t>
      </w:r>
      <w:r>
        <w:tab/>
        <w:t>Minnie E. Werntz</w:t>
      </w:r>
    </w:p>
    <w:p w:rsidR="00FC35AB" w:rsidRDefault="00FC35AB" w:rsidP="00FC35AB">
      <w:pPr>
        <w:ind w:firstLine="720"/>
        <w:jc w:val="left"/>
      </w:pPr>
      <w:r>
        <w:t>Folder 5)</w:t>
      </w:r>
      <w:r>
        <w:tab/>
        <w:t>Esta M. Wise</w:t>
      </w:r>
    </w:p>
    <w:p w:rsidR="00FC35AB" w:rsidRDefault="00FC35AB" w:rsidP="00FC35AB">
      <w:pPr>
        <w:ind w:firstLine="720"/>
        <w:jc w:val="left"/>
      </w:pPr>
      <w:r>
        <w:t>Folder 6)</w:t>
      </w:r>
      <w:r>
        <w:tab/>
        <w:t>Leila Wise</w:t>
      </w:r>
    </w:p>
    <w:p w:rsidR="00FC35AB" w:rsidRDefault="00FC35AB" w:rsidP="00FC35AB">
      <w:pPr>
        <w:ind w:firstLine="720"/>
        <w:jc w:val="left"/>
      </w:pPr>
      <w:r>
        <w:t>Folder 7)</w:t>
      </w:r>
      <w:r>
        <w:tab/>
        <w:t>Sara F. Wolf</w:t>
      </w:r>
    </w:p>
    <w:p w:rsidR="00FC35AB" w:rsidRDefault="00FC35AB" w:rsidP="00FC35AB">
      <w:pPr>
        <w:pStyle w:val="Heading2"/>
        <w:jc w:val="center"/>
      </w:pPr>
      <w:r>
        <w:t>Box 2 - MG-001 (cont.)</w:t>
      </w:r>
    </w:p>
    <w:p w:rsidR="00FC35AB" w:rsidRDefault="00FC35AB" w:rsidP="00FC35AB">
      <w:pPr>
        <w:ind w:firstLine="720"/>
      </w:pPr>
    </w:p>
    <w:p w:rsidR="00FC35AB" w:rsidRDefault="00FC35AB" w:rsidP="00FC35AB">
      <w:pPr>
        <w:ind w:firstLine="720"/>
      </w:pPr>
    </w:p>
    <w:p w:rsidR="00FC35AB" w:rsidRDefault="00FC35AB" w:rsidP="00FC35AB">
      <w:pPr>
        <w:ind w:firstLine="720"/>
        <w:jc w:val="left"/>
        <w:rPr>
          <w:b/>
          <w:bCs/>
        </w:rPr>
      </w:pPr>
      <w:r>
        <w:t>Folder 8)</w:t>
      </w:r>
      <w:r>
        <w:tab/>
      </w:r>
      <w:r>
        <w:rPr>
          <w:b/>
          <w:bCs/>
        </w:rPr>
        <w:t>T. E. Yarnall</w:t>
      </w:r>
    </w:p>
    <w:p w:rsidR="00FC35AB" w:rsidRDefault="00FC35AB" w:rsidP="00FC35AB">
      <w:pPr>
        <w:ind w:firstLine="720"/>
        <w:jc w:val="left"/>
      </w:pPr>
      <w:r>
        <w:t>Folder 9)</w:t>
      </w:r>
      <w:r>
        <w:tab/>
        <w:t>Cera Zimmerman</w:t>
      </w:r>
    </w:p>
    <w:p w:rsidR="00FC35AB" w:rsidRDefault="00FC35AB" w:rsidP="00FC35AB">
      <w:pPr>
        <w:ind w:firstLine="720"/>
        <w:jc w:val="left"/>
      </w:pPr>
      <w:r>
        <w:t>Folder 10)</w:t>
      </w:r>
      <w:r>
        <w:tab/>
        <w:t>Lucy Zimmerman</w:t>
      </w:r>
    </w:p>
    <w:p w:rsidR="00FC35AB" w:rsidRDefault="00FC35AB" w:rsidP="00FC35AB">
      <w:pPr>
        <w:ind w:firstLine="720"/>
        <w:jc w:val="left"/>
      </w:pPr>
      <w:r>
        <w:t>Folder 11)</w:t>
      </w:r>
      <w:r>
        <w:tab/>
        <w:t>Mary E. Zimmerman</w:t>
      </w:r>
    </w:p>
    <w:p w:rsidR="00FC35AB" w:rsidRDefault="00FC35AB" w:rsidP="00FC35AB">
      <w:pPr>
        <w:ind w:firstLine="720"/>
        <w:jc w:val="left"/>
      </w:pPr>
      <w:r>
        <w:t>Folder 12)</w:t>
      </w:r>
      <w:r>
        <w:tab/>
        <w:t>Miscellaneous</w:t>
      </w:r>
    </w:p>
    <w:p w:rsidR="00FC35AB" w:rsidRDefault="00FC35AB" w:rsidP="00FC35AB"/>
    <w:p w:rsidR="00FC35AB" w:rsidRPr="00FC35AB" w:rsidRDefault="00FC35AB" w:rsidP="00FC35AB">
      <w:pPr>
        <w:pStyle w:val="Heading1"/>
        <w:rPr>
          <w:color w:val="auto"/>
        </w:rPr>
      </w:pPr>
      <w:r w:rsidRPr="00FC35AB">
        <w:rPr>
          <w:color w:val="auto"/>
        </w:rPr>
        <w:t>Records of the Female Benevolent Society</w:t>
      </w:r>
    </w:p>
    <w:p w:rsidR="00FC35AB" w:rsidRDefault="00FC35AB" w:rsidP="00FC35AB">
      <w:pPr>
        <w:ind w:left="720"/>
        <w:jc w:val="left"/>
      </w:pPr>
      <w:r>
        <w:t>Folder 13)</w:t>
      </w:r>
      <w:r>
        <w:tab/>
        <w:t xml:space="preserve">Original Constitution of the Female Benevolent Society of </w:t>
      </w:r>
    </w:p>
    <w:p w:rsidR="00FC35AB" w:rsidRDefault="00FC35AB" w:rsidP="00FC35AB">
      <w:pPr>
        <w:ind w:left="1440" w:firstLine="720"/>
        <w:jc w:val="left"/>
      </w:pPr>
      <w:r>
        <w:t>Carlisle, 1828</w:t>
      </w:r>
    </w:p>
    <w:p w:rsidR="00FC35AB" w:rsidRDefault="00FC35AB" w:rsidP="00FC35AB">
      <w:pPr>
        <w:ind w:firstLine="720"/>
        <w:jc w:val="left"/>
      </w:pPr>
      <w:r>
        <w:t>Folder 14)</w:t>
      </w:r>
      <w:r>
        <w:tab/>
        <w:t>Records</w:t>
      </w:r>
    </w:p>
    <w:p w:rsidR="00FC35AB" w:rsidRDefault="00FC35AB" w:rsidP="00FC35AB">
      <w:pPr>
        <w:ind w:firstLine="720"/>
        <w:jc w:val="left"/>
      </w:pPr>
      <w:r>
        <w:t>Folder 15)</w:t>
      </w:r>
      <w:r>
        <w:tab/>
        <w:t>Miscellaneous Papers</w:t>
      </w:r>
    </w:p>
    <w:p w:rsidR="00FC35AB" w:rsidRDefault="00FC35AB" w:rsidP="00FC35AB">
      <w:pPr>
        <w:ind w:firstLine="720"/>
        <w:jc w:val="left"/>
      </w:pPr>
      <w:r>
        <w:t>Folder 16)</w:t>
      </w:r>
      <w:r>
        <w:tab/>
        <w:t>Wills, Trusts, Bequests</w:t>
      </w:r>
    </w:p>
    <w:p w:rsidR="00FC35AB" w:rsidRDefault="00FC35AB" w:rsidP="00FC35AB">
      <w:pPr>
        <w:ind w:firstLine="720"/>
        <w:jc w:val="left"/>
      </w:pPr>
      <w:r>
        <w:t>Folder 17)</w:t>
      </w:r>
      <w:r>
        <w:tab/>
        <w:t>Wills, Trusts, Bequests</w:t>
      </w:r>
    </w:p>
    <w:p w:rsidR="00FC35AB" w:rsidRDefault="00FC35AB" w:rsidP="00FC35AB">
      <w:pPr>
        <w:ind w:firstLine="720"/>
        <w:jc w:val="left"/>
      </w:pPr>
      <w:r>
        <w:t>Folder 18)</w:t>
      </w:r>
      <w:r>
        <w:tab/>
        <w:t xml:space="preserve">History of the Female Benevolent Society and the Lydia Baird </w:t>
      </w:r>
    </w:p>
    <w:p w:rsidR="00FC35AB" w:rsidRDefault="00FC35AB" w:rsidP="00FC35AB">
      <w:pPr>
        <w:ind w:left="1440" w:firstLine="720"/>
        <w:jc w:val="left"/>
      </w:pPr>
      <w:r>
        <w:t>Home</w:t>
      </w:r>
    </w:p>
    <w:p w:rsidR="00FC35AB" w:rsidRDefault="00FC35AB" w:rsidP="00FC35AB">
      <w:pPr>
        <w:ind w:firstLine="720"/>
        <w:jc w:val="left"/>
      </w:pPr>
      <w:r>
        <w:t>Folder 19)</w:t>
      </w:r>
      <w:r>
        <w:tab/>
        <w:t>Newspaper Clippings</w:t>
      </w:r>
    </w:p>
    <w:p w:rsidR="00FC35AB" w:rsidRDefault="00FC35AB" w:rsidP="00FC35AB">
      <w:pPr>
        <w:ind w:left="2160" w:hanging="1440"/>
        <w:jc w:val="left"/>
      </w:pPr>
      <w:r>
        <w:t>Folder 20)</w:t>
      </w:r>
      <w:r>
        <w:tab/>
        <w:t>Minute Books: January 1884-June 1896; July 1896-November 1904</w:t>
      </w:r>
    </w:p>
    <w:p w:rsidR="00FC35AB" w:rsidRDefault="00FC35AB" w:rsidP="00FC35AB">
      <w:pPr>
        <w:ind w:firstLine="720"/>
        <w:jc w:val="left"/>
      </w:pPr>
      <w:r>
        <w:t>Folder 21)</w:t>
      </w:r>
      <w:r>
        <w:tab/>
        <w:t>Loose Materials from the 1884 Minute Book</w:t>
      </w:r>
    </w:p>
    <w:p w:rsidR="00FC35AB" w:rsidRDefault="00FC35AB" w:rsidP="00FC35AB">
      <w:pPr>
        <w:ind w:firstLine="720"/>
        <w:jc w:val="left"/>
      </w:pPr>
      <w:r>
        <w:t>Folder 22)</w:t>
      </w:r>
      <w:r>
        <w:tab/>
        <w:t xml:space="preserve">Loose Materials from the July 1896 Minute Book  </w:t>
      </w:r>
    </w:p>
    <w:p w:rsidR="00FC35AB" w:rsidRDefault="00FC35AB" w:rsidP="00FC35AB">
      <w:pPr>
        <w:ind w:left="2160" w:hanging="1440"/>
        <w:jc w:val="left"/>
      </w:pPr>
      <w:r>
        <w:t>Folder 23)</w:t>
      </w:r>
      <w:r>
        <w:tab/>
        <w:t>Minute Books: December 1904-May 1913; October 1913-September 1917; September 1917-July 1923</w:t>
      </w:r>
    </w:p>
    <w:p w:rsidR="00FC35AB" w:rsidRDefault="00FC35AB" w:rsidP="00FC35AB">
      <w:pPr>
        <w:ind w:firstLine="720"/>
        <w:jc w:val="left"/>
      </w:pPr>
      <w:r>
        <w:t>Folder 24)</w:t>
      </w:r>
      <w:r>
        <w:tab/>
        <w:t>Minute Book: October 1926-July 1930</w:t>
      </w:r>
    </w:p>
    <w:p w:rsidR="00FC35AB" w:rsidRDefault="00FC35AB" w:rsidP="00FC35AB">
      <w:pPr>
        <w:ind w:firstLine="720"/>
        <w:jc w:val="left"/>
      </w:pPr>
      <w:r>
        <w:t>Folder 25)</w:t>
      </w:r>
      <w:r>
        <w:tab/>
        <w:t>Minute Book: October 1930-June 1933</w:t>
      </w:r>
    </w:p>
    <w:p w:rsidR="00FC35AB" w:rsidRDefault="00FC35AB" w:rsidP="00FC35AB">
      <w:pPr>
        <w:ind w:firstLine="720"/>
        <w:jc w:val="left"/>
      </w:pPr>
      <w:r>
        <w:t>Folder 26)</w:t>
      </w:r>
      <w:r>
        <w:tab/>
        <w:t>Minute Books: 1933-November 1941; December 1941-May 1955</w:t>
      </w:r>
    </w:p>
    <w:p w:rsidR="00FC35AB" w:rsidRDefault="00FC35AB" w:rsidP="00FC35AB">
      <w:pPr>
        <w:ind w:firstLine="720"/>
        <w:jc w:val="left"/>
      </w:pPr>
      <w:r>
        <w:t>Folder 27)</w:t>
      </w:r>
      <w:r>
        <w:tab/>
        <w:t>Minute Book: October 195-April 1971</w:t>
      </w:r>
    </w:p>
    <w:p w:rsidR="00FC35AB" w:rsidRDefault="00FC35AB" w:rsidP="00FC35AB">
      <w:pPr>
        <w:ind w:firstLine="720"/>
        <w:jc w:val="left"/>
      </w:pPr>
      <w:r>
        <w:t>Folder 28)</w:t>
      </w:r>
      <w:r>
        <w:tab/>
        <w:t>Minute Book: May 1971-October 1984</w:t>
      </w:r>
    </w:p>
    <w:p w:rsidR="00FC35AB" w:rsidRDefault="00FC35AB" w:rsidP="00FC35AB">
      <w:pPr>
        <w:ind w:firstLine="720"/>
        <w:jc w:val="left"/>
      </w:pPr>
      <w:r>
        <w:t>Folder 29)</w:t>
      </w:r>
      <w:r>
        <w:tab/>
        <w:t>Lydia Baird Home Records</w:t>
      </w:r>
    </w:p>
    <w:p w:rsidR="00FC35AB" w:rsidRDefault="00FC35AB" w:rsidP="00FC35AB">
      <w:pPr>
        <w:ind w:firstLine="720"/>
        <w:jc w:val="left"/>
      </w:pPr>
      <w:r>
        <w:t>Folder 30)</w:t>
      </w:r>
      <w:r>
        <w:tab/>
        <w:t>Blueprint and Lydia Baird Home Memorial Book</w:t>
      </w:r>
    </w:p>
    <w:p w:rsidR="00FC35AB" w:rsidRDefault="00FC35AB" w:rsidP="00FC35AB"/>
    <w:p w:rsidR="00FC35AB" w:rsidRDefault="00FC35AB" w:rsidP="00FC35AB"/>
    <w:p w:rsidR="00FC35AB" w:rsidRDefault="00FC35AB" w:rsidP="00FC35AB">
      <w:pPr>
        <w:pStyle w:val="Heading1"/>
      </w:pPr>
    </w:p>
    <w:p w:rsidR="00FC35AB" w:rsidRDefault="00FC35AB" w:rsidP="00FC35AB"/>
    <w:p w:rsidR="00FC35AB" w:rsidRDefault="00FC35AB" w:rsidP="00FC35AB"/>
    <w:p w:rsidR="00FC35AB" w:rsidRDefault="00FC35AB" w:rsidP="00FC35AB">
      <w:pPr>
        <w:jc w:val="both"/>
      </w:pPr>
    </w:p>
    <w:p w:rsidR="00FC35AB" w:rsidRDefault="00FC35AB" w:rsidP="00FC35AB">
      <w:r>
        <w:lastRenderedPageBreak/>
        <w:t>This collection register was prepared by Amanda Snyder, June 2010</w:t>
      </w:r>
    </w:p>
    <w:p w:rsidR="00AF3285" w:rsidRPr="00F65855" w:rsidRDefault="00AF3285" w:rsidP="00AF3285">
      <w:pPr>
        <w:spacing w:line="480" w:lineRule="auto"/>
        <w:rPr>
          <w:rFonts w:ascii="Times New Roman" w:hAnsi="Times New Roman"/>
        </w:rPr>
      </w:pPr>
    </w:p>
    <w:p w:rsidR="008D67BC" w:rsidRPr="00773395" w:rsidRDefault="008D67BC" w:rsidP="008D67BC">
      <w:pPr>
        <w:jc w:val="left"/>
        <w:rPr>
          <w:rFonts w:ascii="Century Gothic" w:hAnsi="Century Gothic"/>
          <w:szCs w:val="22"/>
        </w:rPr>
      </w:pPr>
    </w:p>
    <w:sectPr w:rsidR="008D67BC" w:rsidRPr="007733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haparral Pro">
    <w:panose1 w:val="020605030405050202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170"/>
    <w:rsid w:val="0003252B"/>
    <w:rsid w:val="001E3877"/>
    <w:rsid w:val="004121A5"/>
    <w:rsid w:val="00750959"/>
    <w:rsid w:val="007640A5"/>
    <w:rsid w:val="007E5F37"/>
    <w:rsid w:val="008D67BC"/>
    <w:rsid w:val="009D4A49"/>
    <w:rsid w:val="00A73A3F"/>
    <w:rsid w:val="00AF3285"/>
    <w:rsid w:val="00B46AAE"/>
    <w:rsid w:val="00C648A6"/>
    <w:rsid w:val="00D2395A"/>
    <w:rsid w:val="00DD55D0"/>
    <w:rsid w:val="00DE5A99"/>
    <w:rsid w:val="00DE6170"/>
    <w:rsid w:val="00F676F9"/>
    <w:rsid w:val="00FC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haparral Pro" w:eastAsia="Times New Roman" w:hAnsi="Chaparral Pro"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rPr>
      <w:sz w:val="24"/>
      <w:szCs w:val="24"/>
    </w:rPr>
  </w:style>
  <w:style w:type="paragraph" w:styleId="Heading1">
    <w:name w:val="heading 1"/>
    <w:basedOn w:val="Normal"/>
    <w:next w:val="Normal"/>
    <w:link w:val="Heading1Char"/>
    <w:uiPriority w:val="9"/>
    <w:qFormat/>
    <w:rsid w:val="00DE5A9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750959"/>
    <w:pPr>
      <w:keepNext/>
      <w:jc w:val="left"/>
      <w:outlineLvl w:val="1"/>
    </w:pPr>
    <w:rPr>
      <w:rFonts w:ascii="Times New Roman" w:hAnsi="Times New Roman"/>
      <w:b/>
      <w:bCs/>
    </w:rPr>
  </w:style>
  <w:style w:type="paragraph" w:styleId="Heading5">
    <w:name w:val="heading 5"/>
    <w:basedOn w:val="Normal"/>
    <w:next w:val="Normal"/>
    <w:link w:val="Heading5Char"/>
    <w:qFormat/>
    <w:rsid w:val="00750959"/>
    <w:pPr>
      <w:keepNext/>
      <w:jc w:val="left"/>
      <w:outlineLvl w:val="4"/>
    </w:pPr>
    <w:rPr>
      <w:rFonts w:ascii="Times New Roman" w:hAnsi="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170"/>
    <w:rPr>
      <w:rFonts w:ascii="Tahoma" w:hAnsi="Tahoma" w:cs="Tahoma"/>
      <w:sz w:val="16"/>
      <w:szCs w:val="16"/>
    </w:rPr>
  </w:style>
  <w:style w:type="character" w:customStyle="1" w:styleId="BalloonTextChar">
    <w:name w:val="Balloon Text Char"/>
    <w:link w:val="BalloonText"/>
    <w:uiPriority w:val="99"/>
    <w:semiHidden/>
    <w:rsid w:val="00DE6170"/>
    <w:rPr>
      <w:rFonts w:ascii="Tahoma" w:hAnsi="Tahoma" w:cs="Tahoma"/>
      <w:sz w:val="16"/>
      <w:szCs w:val="16"/>
    </w:rPr>
  </w:style>
  <w:style w:type="character" w:customStyle="1" w:styleId="Heading2Char">
    <w:name w:val="Heading 2 Char"/>
    <w:link w:val="Heading2"/>
    <w:rsid w:val="00750959"/>
    <w:rPr>
      <w:rFonts w:ascii="Times New Roman" w:hAnsi="Times New Roman"/>
      <w:b/>
      <w:bCs/>
    </w:rPr>
  </w:style>
  <w:style w:type="character" w:customStyle="1" w:styleId="Heading5Char">
    <w:name w:val="Heading 5 Char"/>
    <w:link w:val="Heading5"/>
    <w:rsid w:val="00750959"/>
    <w:rPr>
      <w:rFonts w:ascii="Times New Roman" w:hAnsi="Times New Roman"/>
      <w:b/>
      <w:bCs/>
      <w:i/>
      <w:iCs/>
    </w:rPr>
  </w:style>
  <w:style w:type="character" w:styleId="Hyperlink">
    <w:name w:val="Hyperlink"/>
    <w:semiHidden/>
    <w:rsid w:val="00750959"/>
    <w:rPr>
      <w:color w:val="0000FF"/>
      <w:u w:val="single"/>
    </w:rPr>
  </w:style>
  <w:style w:type="paragraph" w:styleId="BodyText3">
    <w:name w:val="Body Text 3"/>
    <w:basedOn w:val="Normal"/>
    <w:link w:val="BodyText3Char"/>
    <w:semiHidden/>
    <w:rsid w:val="00750959"/>
    <w:pPr>
      <w:jc w:val="left"/>
    </w:pPr>
    <w:rPr>
      <w:rFonts w:ascii="Arial" w:hAnsi="Arial" w:cs="Arial"/>
      <w:color w:val="2C4D15"/>
      <w:sz w:val="22"/>
    </w:rPr>
  </w:style>
  <w:style w:type="character" w:customStyle="1" w:styleId="BodyText3Char">
    <w:name w:val="Body Text 3 Char"/>
    <w:link w:val="BodyText3"/>
    <w:semiHidden/>
    <w:rsid w:val="00750959"/>
    <w:rPr>
      <w:rFonts w:ascii="Arial" w:hAnsi="Arial" w:cs="Arial"/>
      <w:color w:val="2C4D15"/>
      <w:sz w:val="22"/>
    </w:rPr>
  </w:style>
  <w:style w:type="paragraph" w:styleId="NoSpacing">
    <w:name w:val="No Spacing"/>
    <w:qFormat/>
    <w:rsid w:val="00750959"/>
    <w:rPr>
      <w:rFonts w:ascii="Times New Roman" w:hAnsi="Times New Roman"/>
      <w:sz w:val="24"/>
      <w:szCs w:val="24"/>
    </w:rPr>
  </w:style>
  <w:style w:type="character" w:customStyle="1" w:styleId="Heading1Char">
    <w:name w:val="Heading 1 Char"/>
    <w:link w:val="Heading1"/>
    <w:uiPriority w:val="9"/>
    <w:rsid w:val="00DE5A99"/>
    <w:rPr>
      <w:rFonts w:ascii="Cambria" w:eastAsia="Times New Roman" w:hAnsi="Cambria" w:cs="Times New Roman"/>
      <w:b/>
      <w:bCs/>
      <w:color w:val="365F91"/>
      <w:sz w:val="28"/>
      <w:szCs w:val="28"/>
    </w:rPr>
  </w:style>
  <w:style w:type="paragraph" w:styleId="BodyTextIndent">
    <w:name w:val="Body Text Indent"/>
    <w:basedOn w:val="Normal"/>
    <w:link w:val="BodyTextIndentChar"/>
    <w:uiPriority w:val="99"/>
    <w:unhideWhenUsed/>
    <w:rsid w:val="00FC35AB"/>
    <w:pPr>
      <w:spacing w:after="120"/>
      <w:ind w:left="360"/>
    </w:pPr>
  </w:style>
  <w:style w:type="character" w:customStyle="1" w:styleId="BodyTextIndentChar">
    <w:name w:val="Body Text Indent Char"/>
    <w:basedOn w:val="DefaultParagraphFont"/>
    <w:link w:val="BodyTextIndent"/>
    <w:uiPriority w:val="99"/>
    <w:rsid w:val="00FC35AB"/>
  </w:style>
  <w:style w:type="paragraph" w:styleId="Title">
    <w:name w:val="Title"/>
    <w:basedOn w:val="Normal"/>
    <w:link w:val="TitleChar"/>
    <w:qFormat/>
    <w:rsid w:val="00FC35AB"/>
    <w:rPr>
      <w:rFonts w:ascii="Times New Roman" w:hAnsi="Times New Roman"/>
      <w:b/>
      <w:bCs/>
    </w:rPr>
  </w:style>
  <w:style w:type="character" w:customStyle="1" w:styleId="TitleChar">
    <w:name w:val="Title Char"/>
    <w:link w:val="Title"/>
    <w:rsid w:val="00FC35AB"/>
    <w:rPr>
      <w:rFonts w:ascii="Times New Roman" w:hAnsi="Times New Roman"/>
      <w:b/>
      <w:bCs/>
    </w:rPr>
  </w:style>
  <w:style w:type="paragraph" w:styleId="Subtitle">
    <w:name w:val="Subtitle"/>
    <w:basedOn w:val="Normal"/>
    <w:link w:val="SubtitleChar"/>
    <w:qFormat/>
    <w:rsid w:val="00FC35AB"/>
    <w:rPr>
      <w:rFonts w:ascii="Times New Roman" w:hAnsi="Times New Roman"/>
      <w:b/>
      <w:bCs/>
    </w:rPr>
  </w:style>
  <w:style w:type="character" w:customStyle="1" w:styleId="SubtitleChar">
    <w:name w:val="Subtitle Char"/>
    <w:link w:val="Subtitle"/>
    <w:rsid w:val="00FC35AB"/>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haparral Pro" w:eastAsia="Times New Roman" w:hAnsi="Chaparral Pro"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rPr>
      <w:sz w:val="24"/>
      <w:szCs w:val="24"/>
    </w:rPr>
  </w:style>
  <w:style w:type="paragraph" w:styleId="Heading1">
    <w:name w:val="heading 1"/>
    <w:basedOn w:val="Normal"/>
    <w:next w:val="Normal"/>
    <w:link w:val="Heading1Char"/>
    <w:uiPriority w:val="9"/>
    <w:qFormat/>
    <w:rsid w:val="00DE5A9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750959"/>
    <w:pPr>
      <w:keepNext/>
      <w:jc w:val="left"/>
      <w:outlineLvl w:val="1"/>
    </w:pPr>
    <w:rPr>
      <w:rFonts w:ascii="Times New Roman" w:hAnsi="Times New Roman"/>
      <w:b/>
      <w:bCs/>
    </w:rPr>
  </w:style>
  <w:style w:type="paragraph" w:styleId="Heading5">
    <w:name w:val="heading 5"/>
    <w:basedOn w:val="Normal"/>
    <w:next w:val="Normal"/>
    <w:link w:val="Heading5Char"/>
    <w:qFormat/>
    <w:rsid w:val="00750959"/>
    <w:pPr>
      <w:keepNext/>
      <w:jc w:val="left"/>
      <w:outlineLvl w:val="4"/>
    </w:pPr>
    <w:rPr>
      <w:rFonts w:ascii="Times New Roman" w:hAnsi="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170"/>
    <w:rPr>
      <w:rFonts w:ascii="Tahoma" w:hAnsi="Tahoma" w:cs="Tahoma"/>
      <w:sz w:val="16"/>
      <w:szCs w:val="16"/>
    </w:rPr>
  </w:style>
  <w:style w:type="character" w:customStyle="1" w:styleId="BalloonTextChar">
    <w:name w:val="Balloon Text Char"/>
    <w:link w:val="BalloonText"/>
    <w:uiPriority w:val="99"/>
    <w:semiHidden/>
    <w:rsid w:val="00DE6170"/>
    <w:rPr>
      <w:rFonts w:ascii="Tahoma" w:hAnsi="Tahoma" w:cs="Tahoma"/>
      <w:sz w:val="16"/>
      <w:szCs w:val="16"/>
    </w:rPr>
  </w:style>
  <w:style w:type="character" w:customStyle="1" w:styleId="Heading2Char">
    <w:name w:val="Heading 2 Char"/>
    <w:link w:val="Heading2"/>
    <w:rsid w:val="00750959"/>
    <w:rPr>
      <w:rFonts w:ascii="Times New Roman" w:hAnsi="Times New Roman"/>
      <w:b/>
      <w:bCs/>
    </w:rPr>
  </w:style>
  <w:style w:type="character" w:customStyle="1" w:styleId="Heading5Char">
    <w:name w:val="Heading 5 Char"/>
    <w:link w:val="Heading5"/>
    <w:rsid w:val="00750959"/>
    <w:rPr>
      <w:rFonts w:ascii="Times New Roman" w:hAnsi="Times New Roman"/>
      <w:b/>
      <w:bCs/>
      <w:i/>
      <w:iCs/>
    </w:rPr>
  </w:style>
  <w:style w:type="character" w:styleId="Hyperlink">
    <w:name w:val="Hyperlink"/>
    <w:semiHidden/>
    <w:rsid w:val="00750959"/>
    <w:rPr>
      <w:color w:val="0000FF"/>
      <w:u w:val="single"/>
    </w:rPr>
  </w:style>
  <w:style w:type="paragraph" w:styleId="BodyText3">
    <w:name w:val="Body Text 3"/>
    <w:basedOn w:val="Normal"/>
    <w:link w:val="BodyText3Char"/>
    <w:semiHidden/>
    <w:rsid w:val="00750959"/>
    <w:pPr>
      <w:jc w:val="left"/>
    </w:pPr>
    <w:rPr>
      <w:rFonts w:ascii="Arial" w:hAnsi="Arial" w:cs="Arial"/>
      <w:color w:val="2C4D15"/>
      <w:sz w:val="22"/>
    </w:rPr>
  </w:style>
  <w:style w:type="character" w:customStyle="1" w:styleId="BodyText3Char">
    <w:name w:val="Body Text 3 Char"/>
    <w:link w:val="BodyText3"/>
    <w:semiHidden/>
    <w:rsid w:val="00750959"/>
    <w:rPr>
      <w:rFonts w:ascii="Arial" w:hAnsi="Arial" w:cs="Arial"/>
      <w:color w:val="2C4D15"/>
      <w:sz w:val="22"/>
    </w:rPr>
  </w:style>
  <w:style w:type="paragraph" w:styleId="NoSpacing">
    <w:name w:val="No Spacing"/>
    <w:qFormat/>
    <w:rsid w:val="00750959"/>
    <w:rPr>
      <w:rFonts w:ascii="Times New Roman" w:hAnsi="Times New Roman"/>
      <w:sz w:val="24"/>
      <w:szCs w:val="24"/>
    </w:rPr>
  </w:style>
  <w:style w:type="character" w:customStyle="1" w:styleId="Heading1Char">
    <w:name w:val="Heading 1 Char"/>
    <w:link w:val="Heading1"/>
    <w:uiPriority w:val="9"/>
    <w:rsid w:val="00DE5A99"/>
    <w:rPr>
      <w:rFonts w:ascii="Cambria" w:eastAsia="Times New Roman" w:hAnsi="Cambria" w:cs="Times New Roman"/>
      <w:b/>
      <w:bCs/>
      <w:color w:val="365F91"/>
      <w:sz w:val="28"/>
      <w:szCs w:val="28"/>
    </w:rPr>
  </w:style>
  <w:style w:type="paragraph" w:styleId="BodyTextIndent">
    <w:name w:val="Body Text Indent"/>
    <w:basedOn w:val="Normal"/>
    <w:link w:val="BodyTextIndentChar"/>
    <w:uiPriority w:val="99"/>
    <w:unhideWhenUsed/>
    <w:rsid w:val="00FC35AB"/>
    <w:pPr>
      <w:spacing w:after="120"/>
      <w:ind w:left="360"/>
    </w:pPr>
  </w:style>
  <w:style w:type="character" w:customStyle="1" w:styleId="BodyTextIndentChar">
    <w:name w:val="Body Text Indent Char"/>
    <w:basedOn w:val="DefaultParagraphFont"/>
    <w:link w:val="BodyTextIndent"/>
    <w:uiPriority w:val="99"/>
    <w:rsid w:val="00FC35AB"/>
  </w:style>
  <w:style w:type="paragraph" w:styleId="Title">
    <w:name w:val="Title"/>
    <w:basedOn w:val="Normal"/>
    <w:link w:val="TitleChar"/>
    <w:qFormat/>
    <w:rsid w:val="00FC35AB"/>
    <w:rPr>
      <w:rFonts w:ascii="Times New Roman" w:hAnsi="Times New Roman"/>
      <w:b/>
      <w:bCs/>
    </w:rPr>
  </w:style>
  <w:style w:type="character" w:customStyle="1" w:styleId="TitleChar">
    <w:name w:val="Title Char"/>
    <w:link w:val="Title"/>
    <w:rsid w:val="00FC35AB"/>
    <w:rPr>
      <w:rFonts w:ascii="Times New Roman" w:hAnsi="Times New Roman"/>
      <w:b/>
      <w:bCs/>
    </w:rPr>
  </w:style>
  <w:style w:type="paragraph" w:styleId="Subtitle">
    <w:name w:val="Subtitle"/>
    <w:basedOn w:val="Normal"/>
    <w:link w:val="SubtitleChar"/>
    <w:qFormat/>
    <w:rsid w:val="00FC35AB"/>
    <w:rPr>
      <w:rFonts w:ascii="Times New Roman" w:hAnsi="Times New Roman"/>
      <w:b/>
      <w:bCs/>
    </w:rPr>
  </w:style>
  <w:style w:type="character" w:customStyle="1" w:styleId="SubtitleChar">
    <w:name w:val="Subtitle Char"/>
    <w:link w:val="Subtitle"/>
    <w:rsid w:val="00FC35AB"/>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museumcurator</dc:creator>
  <cp:lastModifiedBy>Gardner Library</cp:lastModifiedBy>
  <cp:revision>2</cp:revision>
  <cp:lastPrinted>2014-09-03T12:18:00Z</cp:lastPrinted>
  <dcterms:created xsi:type="dcterms:W3CDTF">2016-06-29T18:56:00Z</dcterms:created>
  <dcterms:modified xsi:type="dcterms:W3CDTF">2016-06-29T18:56:00Z</dcterms:modified>
</cp:coreProperties>
</file>